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D469F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27.05.2025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310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C716F4" w:rsidRPr="00872E65" w:rsidTr="00D372D1">
        <w:tc>
          <w:tcPr>
            <w:tcW w:w="4253" w:type="dxa"/>
            <w:shd w:val="clear" w:color="auto" w:fill="auto"/>
          </w:tcPr>
          <w:p w:rsidR="00C716F4" w:rsidRPr="00872E65" w:rsidRDefault="006F3461" w:rsidP="00D372D1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872E65">
              <w:rPr>
                <w:rFonts w:eastAsia="Times New Roman"/>
                <w:sz w:val="26"/>
                <w:szCs w:val="26"/>
                <w:lang w:eastAsia="ru-RU"/>
              </w:rPr>
              <w:t xml:space="preserve">О допуске к итоговой аттестации аспирантов, завершающих обучение </w:t>
            </w:r>
            <w:r w:rsidR="00872E65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872E65">
              <w:rPr>
                <w:rFonts w:eastAsia="Times New Roman"/>
                <w:sz w:val="26"/>
                <w:szCs w:val="26"/>
                <w:lang w:eastAsia="ru-RU"/>
              </w:rPr>
              <w:t xml:space="preserve">в 2025 г. </w:t>
            </w:r>
          </w:p>
        </w:tc>
      </w:tr>
    </w:tbl>
    <w:p w:rsidR="00C716F4" w:rsidRPr="00872E65" w:rsidRDefault="00C716F4" w:rsidP="00872E65">
      <w:pPr>
        <w:tabs>
          <w:tab w:val="left" w:pos="8222"/>
        </w:tabs>
        <w:rPr>
          <w:sz w:val="26"/>
          <w:szCs w:val="26"/>
        </w:rPr>
      </w:pPr>
    </w:p>
    <w:p w:rsidR="00C716F4" w:rsidRPr="00872E65" w:rsidRDefault="00C716F4" w:rsidP="00872E65">
      <w:pPr>
        <w:tabs>
          <w:tab w:val="left" w:pos="8222"/>
        </w:tabs>
        <w:rPr>
          <w:sz w:val="26"/>
          <w:szCs w:val="26"/>
        </w:rPr>
      </w:pPr>
    </w:p>
    <w:p w:rsidR="00C716F4" w:rsidRPr="00872E65" w:rsidRDefault="00C716F4" w:rsidP="00872E65">
      <w:pPr>
        <w:tabs>
          <w:tab w:val="left" w:pos="8222"/>
        </w:tabs>
        <w:rPr>
          <w:sz w:val="26"/>
          <w:szCs w:val="26"/>
        </w:rPr>
      </w:pPr>
    </w:p>
    <w:p w:rsidR="006F3461" w:rsidRPr="00872E65" w:rsidRDefault="006F3461" w:rsidP="00872E65">
      <w:pPr>
        <w:pStyle w:val="a3"/>
        <w:tabs>
          <w:tab w:val="clear" w:pos="0"/>
          <w:tab w:val="left" w:pos="708"/>
          <w:tab w:val="left" w:pos="8222"/>
        </w:tabs>
        <w:spacing w:before="120"/>
        <w:ind w:firstLine="709"/>
        <w:rPr>
          <w:b/>
          <w:sz w:val="26"/>
          <w:szCs w:val="26"/>
        </w:rPr>
      </w:pPr>
      <w:r w:rsidRPr="00872E65">
        <w:rPr>
          <w:sz w:val="26"/>
          <w:szCs w:val="26"/>
        </w:rPr>
        <w:t xml:space="preserve">В связи с завершением обучения аспирантов очной формы обучения по основным профессиональным образовательным программам высшего образования (ОПОП ВО) – программам подготовки научных и научно-педагогических кадров в аспирантуре </w:t>
      </w:r>
      <w:r w:rsidR="00D372D1">
        <w:rPr>
          <w:sz w:val="26"/>
          <w:szCs w:val="26"/>
        </w:rPr>
        <w:br/>
      </w:r>
      <w:r w:rsidRPr="00872E65">
        <w:rPr>
          <w:sz w:val="26"/>
          <w:szCs w:val="26"/>
        </w:rPr>
        <w:t xml:space="preserve">по научным специальностям 2.1.11. Теория и история архитектуры, реставрация </w:t>
      </w:r>
      <w:r w:rsidR="00D372D1">
        <w:rPr>
          <w:sz w:val="26"/>
          <w:szCs w:val="26"/>
        </w:rPr>
        <w:br/>
      </w:r>
      <w:r w:rsidRPr="00872E65">
        <w:rPr>
          <w:sz w:val="26"/>
          <w:szCs w:val="26"/>
        </w:rPr>
        <w:t xml:space="preserve">и реконструкция историко-архитектурного наследия, 2.1.12. Архитектура зданий </w:t>
      </w:r>
      <w:r w:rsidR="00D372D1">
        <w:rPr>
          <w:sz w:val="26"/>
          <w:szCs w:val="26"/>
        </w:rPr>
        <w:br/>
      </w:r>
      <w:r w:rsidRPr="00872E65">
        <w:rPr>
          <w:sz w:val="26"/>
          <w:szCs w:val="26"/>
        </w:rPr>
        <w:t>и сооружений. Творческие концепции архитектурной деятельности, 2.5.1. Инженерная геометрия и компьютерная графика. Цифровая поддержка жизненного цикла изделий и в соответствии с утверждёнными графиками учебной работы обучающихся и учебными планами указанных научных специальностей</w:t>
      </w:r>
      <w:r w:rsidR="00872E65">
        <w:rPr>
          <w:sz w:val="26"/>
          <w:szCs w:val="26"/>
        </w:rPr>
        <w:t xml:space="preserve"> </w:t>
      </w:r>
      <w:r w:rsidRPr="00872E65">
        <w:rPr>
          <w:spacing w:val="20"/>
          <w:sz w:val="26"/>
          <w:szCs w:val="26"/>
        </w:rPr>
        <w:t xml:space="preserve">п р и </w:t>
      </w:r>
      <w:proofErr w:type="gramStart"/>
      <w:r w:rsidRPr="00872E65">
        <w:rPr>
          <w:spacing w:val="20"/>
          <w:sz w:val="26"/>
          <w:szCs w:val="26"/>
        </w:rPr>
        <w:t>к</w:t>
      </w:r>
      <w:proofErr w:type="gramEnd"/>
      <w:r w:rsidRPr="00872E65">
        <w:rPr>
          <w:spacing w:val="20"/>
          <w:sz w:val="26"/>
          <w:szCs w:val="26"/>
        </w:rPr>
        <w:t xml:space="preserve"> а з ы в а ю:</w:t>
      </w:r>
    </w:p>
    <w:p w:rsidR="006F3461" w:rsidRPr="00872E65" w:rsidRDefault="006F3461" w:rsidP="00872E65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 w:val="26"/>
          <w:szCs w:val="26"/>
        </w:rPr>
      </w:pPr>
      <w:r w:rsidRPr="00872E65">
        <w:rPr>
          <w:sz w:val="26"/>
          <w:szCs w:val="26"/>
        </w:rPr>
        <w:t xml:space="preserve">Допустить к итоговой аттестации по ОПОП ВО – программе подготовки научных и научно-педагогических кадров в аспирантуре по научной специальности 2.1.11. Теория и история архитектуры, реставрация и реконструкция историко-архитектурного наследия следующих аспирантов 3-го курса очной формы обучения, </w:t>
      </w:r>
      <w:r w:rsidR="00D372D1">
        <w:rPr>
          <w:sz w:val="26"/>
          <w:szCs w:val="26"/>
        </w:rPr>
        <w:br/>
      </w:r>
      <w:r w:rsidRPr="00872E65">
        <w:rPr>
          <w:sz w:val="26"/>
          <w:szCs w:val="26"/>
        </w:rPr>
        <w:t>не имеющих академической задолженности и в полном объёме выполнивших учебный план по образовательной программе:</w:t>
      </w:r>
    </w:p>
    <w:p w:rsidR="006F3461" w:rsidRPr="00872E65" w:rsidRDefault="006F3461" w:rsidP="00872E65">
      <w:pPr>
        <w:pStyle w:val="a3"/>
        <w:numPr>
          <w:ilvl w:val="0"/>
          <w:numId w:val="2"/>
        </w:numPr>
        <w:tabs>
          <w:tab w:val="clear" w:pos="0"/>
          <w:tab w:val="left" w:pos="993"/>
          <w:tab w:val="left" w:pos="8222"/>
        </w:tabs>
        <w:ind w:left="0" w:firstLine="709"/>
        <w:rPr>
          <w:sz w:val="26"/>
          <w:szCs w:val="26"/>
        </w:rPr>
      </w:pPr>
      <w:r w:rsidRPr="00872E65">
        <w:rPr>
          <w:sz w:val="26"/>
          <w:szCs w:val="26"/>
        </w:rPr>
        <w:t>Красавину Ирину Сергеевну.</w:t>
      </w:r>
    </w:p>
    <w:p w:rsidR="006F3461" w:rsidRPr="00872E65" w:rsidRDefault="006F3461" w:rsidP="00872E65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 w:val="26"/>
          <w:szCs w:val="26"/>
        </w:rPr>
      </w:pPr>
      <w:r w:rsidRPr="00872E65">
        <w:rPr>
          <w:sz w:val="26"/>
          <w:szCs w:val="26"/>
        </w:rPr>
        <w:t>Допустить к итоговой аттестации по ОПОП ВО – программе подготовки научных научно-педагогических кадров в аспирантуре по научной специальности 2.1.12. Архитектура зданий и сооружений. Творческие концепции архитектурной деятельности следующих аспирантов 3-го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6F3461" w:rsidRPr="00872E65" w:rsidRDefault="006F3461" w:rsidP="00872E65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 w:val="26"/>
          <w:szCs w:val="26"/>
        </w:rPr>
      </w:pPr>
      <w:r w:rsidRPr="00872E65">
        <w:rPr>
          <w:sz w:val="26"/>
          <w:szCs w:val="26"/>
        </w:rPr>
        <w:t>Гладышеву Маргариту Викторовну;</w:t>
      </w:r>
    </w:p>
    <w:p w:rsidR="006F3461" w:rsidRPr="00872E65" w:rsidRDefault="006F3461" w:rsidP="00872E65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 w:val="26"/>
          <w:szCs w:val="26"/>
        </w:rPr>
      </w:pPr>
      <w:proofErr w:type="spellStart"/>
      <w:r w:rsidRPr="00872E65">
        <w:rPr>
          <w:sz w:val="26"/>
          <w:szCs w:val="26"/>
        </w:rPr>
        <w:t>Разумова</w:t>
      </w:r>
      <w:proofErr w:type="spellEnd"/>
      <w:r w:rsidRPr="00872E65">
        <w:rPr>
          <w:sz w:val="26"/>
          <w:szCs w:val="26"/>
        </w:rPr>
        <w:t xml:space="preserve"> Андрея Валерьевича;</w:t>
      </w:r>
    </w:p>
    <w:p w:rsidR="00D372D1" w:rsidRDefault="006F3461" w:rsidP="00872E65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 w:val="26"/>
          <w:szCs w:val="26"/>
        </w:rPr>
      </w:pPr>
      <w:proofErr w:type="spellStart"/>
      <w:r w:rsidRPr="00872E65">
        <w:rPr>
          <w:sz w:val="26"/>
          <w:szCs w:val="26"/>
        </w:rPr>
        <w:t>Талеб</w:t>
      </w:r>
      <w:proofErr w:type="spellEnd"/>
      <w:r w:rsidRPr="00872E65">
        <w:rPr>
          <w:sz w:val="26"/>
          <w:szCs w:val="26"/>
        </w:rPr>
        <w:t xml:space="preserve"> </w:t>
      </w:r>
      <w:proofErr w:type="spellStart"/>
      <w:r w:rsidRPr="00872E65">
        <w:rPr>
          <w:sz w:val="26"/>
          <w:szCs w:val="26"/>
        </w:rPr>
        <w:t>Хафсу</w:t>
      </w:r>
      <w:proofErr w:type="spellEnd"/>
      <w:r w:rsidRPr="00872E65">
        <w:rPr>
          <w:sz w:val="26"/>
          <w:szCs w:val="26"/>
        </w:rPr>
        <w:t>.</w:t>
      </w:r>
      <w:r w:rsidR="00D372D1">
        <w:rPr>
          <w:sz w:val="26"/>
          <w:szCs w:val="26"/>
        </w:rPr>
        <w:br w:type="page"/>
      </w:r>
    </w:p>
    <w:p w:rsidR="006F3461" w:rsidRPr="00872E65" w:rsidRDefault="006F3461" w:rsidP="00872E65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 w:val="26"/>
          <w:szCs w:val="26"/>
        </w:rPr>
      </w:pPr>
      <w:r w:rsidRPr="00872E65">
        <w:rPr>
          <w:sz w:val="26"/>
          <w:szCs w:val="26"/>
        </w:rPr>
        <w:lastRenderedPageBreak/>
        <w:t xml:space="preserve">Допустить к итоговой аттестации по ОПОП ВО – программе подготовки научных научно-педагогических кадров в аспирантуре по научной специальности 2.5.1. Инженерная геометрия и компьютерная графика. Цифровая поддержка жизненного цикла изделий следующих аспирантов 3-го курса очной формы обучения, не имеющих академической задолженности и в полном объёме выполнивших учебный план </w:t>
      </w:r>
      <w:r w:rsidR="00D372D1">
        <w:rPr>
          <w:sz w:val="26"/>
          <w:szCs w:val="26"/>
        </w:rPr>
        <w:br/>
      </w:r>
      <w:r w:rsidRPr="00872E65">
        <w:rPr>
          <w:sz w:val="26"/>
          <w:szCs w:val="26"/>
        </w:rPr>
        <w:t>по образовательной программе:</w:t>
      </w:r>
    </w:p>
    <w:p w:rsidR="006F3461" w:rsidRPr="00872E65" w:rsidRDefault="006F3461" w:rsidP="00872E65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 w:val="26"/>
          <w:szCs w:val="26"/>
        </w:rPr>
      </w:pPr>
      <w:r w:rsidRPr="00872E65">
        <w:rPr>
          <w:sz w:val="26"/>
          <w:szCs w:val="26"/>
        </w:rPr>
        <w:t>Гребенюка Егора Александровича;</w:t>
      </w:r>
    </w:p>
    <w:p w:rsidR="006F3461" w:rsidRPr="00872E65" w:rsidRDefault="006F3461" w:rsidP="00872E65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 w:val="26"/>
          <w:szCs w:val="26"/>
        </w:rPr>
      </w:pPr>
      <w:r w:rsidRPr="00872E65">
        <w:rPr>
          <w:sz w:val="26"/>
          <w:szCs w:val="26"/>
        </w:rPr>
        <w:t>Торопова Никиту Владимировича.</w:t>
      </w:r>
    </w:p>
    <w:p w:rsidR="006F3461" w:rsidRPr="00872E65" w:rsidRDefault="006F3461" w:rsidP="00872E65">
      <w:pPr>
        <w:numPr>
          <w:ilvl w:val="0"/>
          <w:numId w:val="1"/>
        </w:numPr>
        <w:tabs>
          <w:tab w:val="left" w:pos="993"/>
          <w:tab w:val="left" w:pos="8222"/>
        </w:tabs>
        <w:spacing w:before="120"/>
        <w:ind w:left="0" w:firstLine="709"/>
        <w:jc w:val="both"/>
        <w:rPr>
          <w:sz w:val="26"/>
          <w:szCs w:val="26"/>
        </w:rPr>
      </w:pPr>
      <w:r w:rsidRPr="00872E65"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 w:rsidR="00D372D1">
        <w:rPr>
          <w:sz w:val="26"/>
          <w:szCs w:val="26"/>
        </w:rPr>
        <w:br/>
      </w:r>
      <w:r w:rsidRPr="00872E65">
        <w:rPr>
          <w:sz w:val="26"/>
          <w:szCs w:val="26"/>
        </w:rPr>
        <w:t xml:space="preserve">по учебной работе </w:t>
      </w:r>
      <w:proofErr w:type="spellStart"/>
      <w:r w:rsidRPr="00872E65">
        <w:rPr>
          <w:sz w:val="26"/>
          <w:szCs w:val="26"/>
        </w:rPr>
        <w:t>Гордина</w:t>
      </w:r>
      <w:proofErr w:type="spellEnd"/>
      <w:r w:rsidRPr="00872E65">
        <w:rPr>
          <w:sz w:val="26"/>
          <w:szCs w:val="26"/>
        </w:rPr>
        <w:t xml:space="preserve"> А.А.</w:t>
      </w:r>
    </w:p>
    <w:p w:rsidR="006F3461" w:rsidRPr="00872E65" w:rsidRDefault="006F3461" w:rsidP="00872E65">
      <w:pPr>
        <w:tabs>
          <w:tab w:val="left" w:pos="8222"/>
        </w:tabs>
        <w:rPr>
          <w:sz w:val="26"/>
          <w:szCs w:val="26"/>
        </w:rPr>
      </w:pPr>
    </w:p>
    <w:p w:rsidR="006F3461" w:rsidRPr="00872E65" w:rsidRDefault="006F3461" w:rsidP="00872E65">
      <w:pPr>
        <w:tabs>
          <w:tab w:val="left" w:pos="8222"/>
        </w:tabs>
        <w:rPr>
          <w:sz w:val="26"/>
          <w:szCs w:val="26"/>
        </w:rPr>
      </w:pPr>
    </w:p>
    <w:p w:rsidR="006F3461" w:rsidRPr="00872E65" w:rsidRDefault="006F3461" w:rsidP="00872E65">
      <w:pPr>
        <w:tabs>
          <w:tab w:val="left" w:pos="8222"/>
        </w:tabs>
        <w:rPr>
          <w:sz w:val="26"/>
          <w:szCs w:val="26"/>
        </w:rPr>
      </w:pPr>
    </w:p>
    <w:p w:rsidR="001C7429" w:rsidRPr="00872E65" w:rsidRDefault="006F3461" w:rsidP="00872E65">
      <w:pPr>
        <w:tabs>
          <w:tab w:val="left" w:pos="8222"/>
        </w:tabs>
        <w:ind w:left="8364" w:hanging="8364"/>
        <w:rPr>
          <w:sz w:val="26"/>
          <w:szCs w:val="26"/>
        </w:rPr>
      </w:pPr>
      <w:r w:rsidRPr="00872E65">
        <w:rPr>
          <w:b/>
          <w:sz w:val="26"/>
          <w:szCs w:val="26"/>
        </w:rPr>
        <w:t>Ректор</w:t>
      </w:r>
      <w:r w:rsidRPr="00872E65">
        <w:rPr>
          <w:b/>
          <w:sz w:val="26"/>
          <w:szCs w:val="26"/>
        </w:rPr>
        <w:tab/>
        <w:t>Д.Л. Щеголев</w:t>
      </w:r>
    </w:p>
    <w:sectPr w:rsidR="001C7429" w:rsidRPr="00872E65" w:rsidSect="006F3461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F7" w:rsidRDefault="00D469F7" w:rsidP="006F3461">
      <w:r>
        <w:separator/>
      </w:r>
    </w:p>
  </w:endnote>
  <w:endnote w:type="continuationSeparator" w:id="0">
    <w:p w:rsidR="00D469F7" w:rsidRDefault="00D469F7" w:rsidP="006F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F7" w:rsidRDefault="00D469F7" w:rsidP="006F3461">
      <w:r>
        <w:separator/>
      </w:r>
    </w:p>
  </w:footnote>
  <w:footnote w:type="continuationSeparator" w:id="0">
    <w:p w:rsidR="00D469F7" w:rsidRDefault="00D469F7" w:rsidP="006F3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757396"/>
      <w:docPartObj>
        <w:docPartGallery w:val="Page Numbers (Top of Page)"/>
        <w:docPartUnique/>
      </w:docPartObj>
    </w:sdtPr>
    <w:sdtEndPr/>
    <w:sdtContent>
      <w:p w:rsidR="006F3461" w:rsidRDefault="006F34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9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F5E67"/>
    <w:multiLevelType w:val="hybridMultilevel"/>
    <w:tmpl w:val="AA368ACC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16101D"/>
    <w:multiLevelType w:val="hybridMultilevel"/>
    <w:tmpl w:val="CD327D5C"/>
    <w:lvl w:ilvl="0" w:tplc="1AB4F150">
      <w:start w:val="1"/>
      <w:numFmt w:val="bullet"/>
      <w:lvlText w:val="-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64955"/>
    <w:rsid w:val="00075CB9"/>
    <w:rsid w:val="00106DAD"/>
    <w:rsid w:val="001C7429"/>
    <w:rsid w:val="00265F38"/>
    <w:rsid w:val="00361E30"/>
    <w:rsid w:val="0036431A"/>
    <w:rsid w:val="00567E6B"/>
    <w:rsid w:val="006F3461"/>
    <w:rsid w:val="0077652E"/>
    <w:rsid w:val="00872E65"/>
    <w:rsid w:val="00882E9F"/>
    <w:rsid w:val="00A11B54"/>
    <w:rsid w:val="00A6421A"/>
    <w:rsid w:val="00A67CC5"/>
    <w:rsid w:val="00AE2EB7"/>
    <w:rsid w:val="00B4091C"/>
    <w:rsid w:val="00BD1BBC"/>
    <w:rsid w:val="00C716F4"/>
    <w:rsid w:val="00D372D1"/>
    <w:rsid w:val="00D469F7"/>
    <w:rsid w:val="00D501E7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3461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3461"/>
    <w:rPr>
      <w:rFonts w:eastAsia="Times New Roman"/>
      <w:sz w:val="24"/>
    </w:rPr>
  </w:style>
  <w:style w:type="paragraph" w:styleId="a5">
    <w:name w:val="List Paragraph"/>
    <w:basedOn w:val="a"/>
    <w:uiPriority w:val="34"/>
    <w:qFormat/>
    <w:rsid w:val="006F34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34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461"/>
    <w:rPr>
      <w:sz w:val="24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F34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46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2025-05-28T09:50:00Z</dcterms:created>
  <dcterms:modified xsi:type="dcterms:W3CDTF">2025-05-28T09:50:00Z</dcterms:modified>
</cp:coreProperties>
</file>