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609" w:rsidRPr="00C51609" w:rsidRDefault="0049275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04.06.2026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406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466156" w:rsidRPr="00D97C5E" w:rsidRDefault="00466156" w:rsidP="00466156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466156" w:rsidRPr="009257ED" w:rsidTr="00F6520B">
        <w:tc>
          <w:tcPr>
            <w:tcW w:w="4503" w:type="dxa"/>
            <w:shd w:val="clear" w:color="auto" w:fill="auto"/>
          </w:tcPr>
          <w:p w:rsidR="00466156" w:rsidRPr="009257ED" w:rsidRDefault="00466156" w:rsidP="00466156">
            <w:pPr>
              <w:jc w:val="both"/>
              <w:rPr>
                <w:szCs w:val="24"/>
                <w:lang w:val="x-none"/>
              </w:rPr>
            </w:pPr>
            <w:r w:rsidRPr="009257ED">
              <w:rPr>
                <w:rFonts w:eastAsia="Times New Roman"/>
                <w:szCs w:val="24"/>
                <w:lang w:eastAsia="ru-RU"/>
              </w:rPr>
              <w:t xml:space="preserve">Об установлении стоимости оказания образовательных услуг для лиц, </w:t>
            </w:r>
            <w:r>
              <w:rPr>
                <w:rFonts w:eastAsia="Times New Roman"/>
                <w:szCs w:val="24"/>
                <w:lang w:eastAsia="ru-RU"/>
              </w:rPr>
              <w:t>продолжающих обучение</w:t>
            </w:r>
            <w:r w:rsidRPr="009257E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 xml:space="preserve">в ННГАСУ </w:t>
            </w:r>
            <w:r>
              <w:rPr>
                <w:rFonts w:eastAsia="Times New Roman"/>
                <w:szCs w:val="24"/>
                <w:lang w:eastAsia="ru-RU"/>
              </w:rPr>
              <w:br/>
            </w:r>
            <w:r w:rsidRPr="009257ED">
              <w:rPr>
                <w:rFonts w:eastAsia="Times New Roman"/>
                <w:szCs w:val="24"/>
                <w:lang w:eastAsia="ru-RU"/>
              </w:rPr>
              <w:t xml:space="preserve">на </w:t>
            </w:r>
            <w:r>
              <w:rPr>
                <w:rFonts w:eastAsia="Times New Roman"/>
                <w:szCs w:val="24"/>
                <w:lang w:eastAsia="ru-RU"/>
              </w:rPr>
              <w:t>2-6</w:t>
            </w:r>
            <w:r w:rsidRPr="009257ED">
              <w:rPr>
                <w:rFonts w:eastAsia="Times New Roman"/>
                <w:szCs w:val="24"/>
                <w:lang w:eastAsia="ru-RU"/>
              </w:rPr>
              <w:t xml:space="preserve"> курс</w:t>
            </w:r>
            <w:r>
              <w:rPr>
                <w:rFonts w:eastAsia="Times New Roman"/>
                <w:szCs w:val="24"/>
                <w:lang w:eastAsia="ru-RU"/>
              </w:rPr>
              <w:t>ах</w:t>
            </w:r>
            <w:r w:rsidRPr="009257ED">
              <w:rPr>
                <w:rFonts w:eastAsia="Times New Roman"/>
                <w:szCs w:val="24"/>
                <w:lang w:eastAsia="ru-RU"/>
              </w:rPr>
              <w:t xml:space="preserve"> в 202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9257ED">
              <w:rPr>
                <w:rFonts w:eastAsia="Times New Roman"/>
                <w:szCs w:val="24"/>
                <w:lang w:eastAsia="ru-RU"/>
              </w:rPr>
              <w:t>/20</w:t>
            </w:r>
            <w:r>
              <w:rPr>
                <w:rFonts w:eastAsia="Times New Roman"/>
                <w:szCs w:val="24"/>
                <w:lang w:eastAsia="ru-RU"/>
              </w:rPr>
              <w:t>27</w:t>
            </w:r>
            <w:r w:rsidRPr="009257ED">
              <w:rPr>
                <w:rFonts w:eastAsia="Times New Roman"/>
                <w:szCs w:val="24"/>
                <w:lang w:eastAsia="ru-RU"/>
              </w:rPr>
              <w:t xml:space="preserve"> учебном году</w:t>
            </w:r>
          </w:p>
        </w:tc>
      </w:tr>
    </w:tbl>
    <w:p w:rsidR="00466156" w:rsidRDefault="00466156" w:rsidP="00466156">
      <w:pPr>
        <w:tabs>
          <w:tab w:val="left" w:pos="4536"/>
          <w:tab w:val="left" w:pos="5103"/>
        </w:tabs>
        <w:ind w:right="5810"/>
        <w:jc w:val="both"/>
        <w:rPr>
          <w:rFonts w:eastAsia="Times New Roman"/>
          <w:szCs w:val="24"/>
          <w:lang w:val="x-none" w:eastAsia="x-none"/>
        </w:rPr>
      </w:pPr>
    </w:p>
    <w:p w:rsidR="00466156" w:rsidRDefault="00466156" w:rsidP="00466156">
      <w:pPr>
        <w:tabs>
          <w:tab w:val="left" w:pos="4536"/>
          <w:tab w:val="left" w:pos="5103"/>
        </w:tabs>
        <w:ind w:right="5810"/>
        <w:jc w:val="both"/>
        <w:rPr>
          <w:rFonts w:eastAsia="Times New Roman"/>
          <w:szCs w:val="24"/>
          <w:lang w:val="x-none" w:eastAsia="x-none"/>
        </w:rPr>
      </w:pPr>
    </w:p>
    <w:p w:rsidR="00466156" w:rsidRPr="009257ED" w:rsidRDefault="00466156" w:rsidP="00466156">
      <w:pPr>
        <w:tabs>
          <w:tab w:val="left" w:pos="4536"/>
          <w:tab w:val="left" w:pos="5103"/>
        </w:tabs>
        <w:ind w:right="5810"/>
        <w:jc w:val="both"/>
        <w:rPr>
          <w:rFonts w:eastAsia="Times New Roman"/>
          <w:szCs w:val="24"/>
          <w:lang w:val="x-none" w:eastAsia="x-none"/>
        </w:rPr>
      </w:pPr>
    </w:p>
    <w:p w:rsidR="00466156" w:rsidRPr="008433BE" w:rsidRDefault="00466156" w:rsidP="00466156">
      <w:pPr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8433BE">
        <w:rPr>
          <w:rFonts w:eastAsia="Times New Roman"/>
          <w:szCs w:val="24"/>
          <w:lang w:eastAsia="ru-RU"/>
        </w:rPr>
        <w:t xml:space="preserve">На основании </w:t>
      </w:r>
      <w:r w:rsidR="00B631C1" w:rsidRPr="00B631C1">
        <w:rPr>
          <w:rFonts w:eastAsia="Times New Roman"/>
          <w:szCs w:val="24"/>
          <w:lang w:eastAsia="ru-RU"/>
        </w:rPr>
        <w:t>Порядка определения платы для физических и юридических лиц за услуги (работы), относящиеся к основным видам деятельности федеральных государственных бюджетных учреждений, находящихся в ведении Министерства науки и высшего образования Российской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</w:t>
      </w:r>
      <w:r w:rsidR="00B631C1">
        <w:rPr>
          <w:rFonts w:eastAsia="Times New Roman"/>
          <w:szCs w:val="24"/>
          <w:lang w:eastAsia="ru-RU"/>
        </w:rPr>
        <w:t>енного государственного задания, утвержденного приказом М</w:t>
      </w:r>
      <w:r w:rsidRPr="008433BE">
        <w:rPr>
          <w:rFonts w:eastAsia="Times New Roman"/>
          <w:szCs w:val="24"/>
          <w:lang w:eastAsia="ru-RU"/>
        </w:rPr>
        <w:t xml:space="preserve">инистерства науки и высшего образования РФ от 12.02.2019 № 6н, </w:t>
      </w:r>
      <w:r w:rsidRPr="008433BE">
        <w:rPr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</w:t>
      </w:r>
      <w:r w:rsidR="00BC70C9">
        <w:rPr>
          <w:szCs w:val="24"/>
        </w:rPr>
        <w:t xml:space="preserve"> период (Федеральный закон от 28</w:t>
      </w:r>
      <w:r w:rsidRPr="008433BE">
        <w:rPr>
          <w:szCs w:val="24"/>
        </w:rPr>
        <w:t>.11.202</w:t>
      </w:r>
      <w:r w:rsidR="00BC70C9">
        <w:rPr>
          <w:szCs w:val="24"/>
        </w:rPr>
        <w:t>5</w:t>
      </w:r>
      <w:r w:rsidRPr="008433BE">
        <w:rPr>
          <w:szCs w:val="24"/>
        </w:rPr>
        <w:t xml:space="preserve"> № </w:t>
      </w:r>
      <w:r w:rsidR="00BC70C9">
        <w:rPr>
          <w:szCs w:val="24"/>
        </w:rPr>
        <w:t>426</w:t>
      </w:r>
      <w:r w:rsidRPr="008433BE">
        <w:rPr>
          <w:szCs w:val="24"/>
        </w:rPr>
        <w:t>-ФЗ «О федеральном бюджете на 202</w:t>
      </w:r>
      <w:r>
        <w:rPr>
          <w:szCs w:val="24"/>
        </w:rPr>
        <w:t>6</w:t>
      </w:r>
      <w:r w:rsidRPr="008433BE">
        <w:rPr>
          <w:szCs w:val="24"/>
        </w:rPr>
        <w:t xml:space="preserve"> год </w:t>
      </w:r>
      <w:r>
        <w:rPr>
          <w:szCs w:val="24"/>
        </w:rPr>
        <w:br/>
      </w:r>
      <w:r w:rsidRPr="008433BE">
        <w:rPr>
          <w:szCs w:val="24"/>
        </w:rPr>
        <w:t>и на плановый период 202</w:t>
      </w:r>
      <w:r w:rsidR="00BC70C9">
        <w:rPr>
          <w:szCs w:val="24"/>
        </w:rPr>
        <w:t>7</w:t>
      </w:r>
      <w:r w:rsidRPr="008433BE">
        <w:rPr>
          <w:szCs w:val="24"/>
        </w:rPr>
        <w:t xml:space="preserve"> и 202</w:t>
      </w:r>
      <w:r w:rsidR="00BC70C9">
        <w:rPr>
          <w:szCs w:val="24"/>
        </w:rPr>
        <w:t>8</w:t>
      </w:r>
      <w:r w:rsidRPr="008433BE">
        <w:rPr>
          <w:szCs w:val="24"/>
        </w:rPr>
        <w:t xml:space="preserve"> годов»</w:t>
      </w:r>
      <w:r w:rsidRPr="008433BE">
        <w:rPr>
          <w:rFonts w:eastAsia="Times New Roman"/>
          <w:szCs w:val="24"/>
          <w:lang w:eastAsia="ru-RU"/>
        </w:rPr>
        <w:t>, п р и к а з ы в а ю:</w:t>
      </w:r>
    </w:p>
    <w:p w:rsidR="00466156" w:rsidRPr="008433BE" w:rsidRDefault="00466156" w:rsidP="00466156">
      <w:pPr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8433BE">
        <w:rPr>
          <w:rFonts w:eastAsia="Times New Roman"/>
          <w:szCs w:val="24"/>
          <w:lang w:eastAsia="ru-RU"/>
        </w:rPr>
        <w:t>1.</w:t>
      </w:r>
      <w:r w:rsidRPr="008433BE">
        <w:rPr>
          <w:rFonts w:eastAsia="Times New Roman"/>
          <w:szCs w:val="24"/>
          <w:lang w:eastAsia="ru-RU"/>
        </w:rPr>
        <w:tab/>
      </w:r>
      <w:r w:rsidRPr="008433BE">
        <w:rPr>
          <w:szCs w:val="24"/>
        </w:rPr>
        <w:t>Установить плату для лиц, поступивших в 202</w:t>
      </w:r>
      <w:r w:rsidR="00BC70C9">
        <w:rPr>
          <w:szCs w:val="24"/>
        </w:rPr>
        <w:t>1</w:t>
      </w:r>
      <w:r w:rsidRPr="008433BE">
        <w:rPr>
          <w:szCs w:val="24"/>
        </w:rPr>
        <w:t>-202</w:t>
      </w:r>
      <w:r w:rsidR="00BC70C9">
        <w:rPr>
          <w:szCs w:val="24"/>
        </w:rPr>
        <w:t>5</w:t>
      </w:r>
      <w:r w:rsidRPr="008433BE">
        <w:rPr>
          <w:szCs w:val="24"/>
        </w:rPr>
        <w:t xml:space="preserve"> годах и продолжающих обучение в ННГАСУ (</w:t>
      </w:r>
      <w:proofErr w:type="spellStart"/>
      <w:r w:rsidRPr="008433BE">
        <w:rPr>
          <w:szCs w:val="24"/>
        </w:rPr>
        <w:t>бакалавриат</w:t>
      </w:r>
      <w:proofErr w:type="spellEnd"/>
      <w:r w:rsidRPr="008433BE">
        <w:rPr>
          <w:szCs w:val="24"/>
        </w:rPr>
        <w:t xml:space="preserve">, </w:t>
      </w:r>
      <w:proofErr w:type="spellStart"/>
      <w:r w:rsidRPr="008433BE">
        <w:rPr>
          <w:szCs w:val="24"/>
        </w:rPr>
        <w:t>специалитет</w:t>
      </w:r>
      <w:proofErr w:type="spellEnd"/>
      <w:r w:rsidRPr="008433BE">
        <w:rPr>
          <w:szCs w:val="24"/>
        </w:rPr>
        <w:t xml:space="preserve">, магистратура); для лиц, заключающих договоры об образовании по обучению при переводе из других вузов в ННГАСУ; для лиц, переведенных с одного направления на другое, в том числе с изменением формы обучения внутри ННГАСУ; для лиц, отчисленных ранее из высших учебных заведений и принятых в ННГАСУ </w:t>
      </w:r>
      <w:r>
        <w:rPr>
          <w:szCs w:val="24"/>
        </w:rPr>
        <w:br/>
      </w:r>
      <w:r w:rsidRPr="008433BE">
        <w:rPr>
          <w:szCs w:val="24"/>
        </w:rPr>
        <w:t>на места с оплатой стоимости обучения по договорам об образовании на обучение по основным образовательным программам высшего образования</w:t>
      </w:r>
      <w:r w:rsidRPr="008433BE">
        <w:rPr>
          <w:rFonts w:eastAsia="Times New Roman"/>
          <w:szCs w:val="24"/>
          <w:lang w:eastAsia="ru-RU"/>
        </w:rPr>
        <w:t xml:space="preserve"> (приложение № 1).</w:t>
      </w:r>
    </w:p>
    <w:p w:rsidR="00466156" w:rsidRPr="008433BE" w:rsidRDefault="00466156" w:rsidP="00466156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8433BE">
        <w:rPr>
          <w:rFonts w:eastAsia="Times New Roman"/>
          <w:szCs w:val="24"/>
          <w:lang w:eastAsia="ru-RU"/>
        </w:rPr>
        <w:t>2.</w:t>
      </w:r>
      <w:r w:rsidRPr="008433BE">
        <w:rPr>
          <w:rFonts w:eastAsia="Times New Roman"/>
          <w:szCs w:val="24"/>
          <w:lang w:eastAsia="ru-RU"/>
        </w:rPr>
        <w:tab/>
        <w:t xml:space="preserve">Установить плату для лиц, </w:t>
      </w:r>
      <w:r w:rsidRPr="008433BE">
        <w:rPr>
          <w:szCs w:val="24"/>
        </w:rPr>
        <w:t>поступивших в ННГАСУ в 202</w:t>
      </w:r>
      <w:r w:rsidR="00BC70C9">
        <w:rPr>
          <w:szCs w:val="24"/>
        </w:rPr>
        <w:t>3</w:t>
      </w:r>
      <w:r w:rsidRPr="008433BE">
        <w:rPr>
          <w:szCs w:val="24"/>
        </w:rPr>
        <w:t>-202</w:t>
      </w:r>
      <w:r w:rsidR="00BC70C9">
        <w:rPr>
          <w:szCs w:val="24"/>
        </w:rPr>
        <w:t>5</w:t>
      </w:r>
      <w:r w:rsidRPr="008433BE">
        <w:rPr>
          <w:szCs w:val="24"/>
        </w:rPr>
        <w:t xml:space="preserve"> годах </w:t>
      </w:r>
      <w:r>
        <w:rPr>
          <w:szCs w:val="24"/>
        </w:rPr>
        <w:br/>
      </w:r>
      <w:r w:rsidRPr="008433BE">
        <w:rPr>
          <w:szCs w:val="24"/>
        </w:rPr>
        <w:t xml:space="preserve">и продолжающих обучение в ННГАСУ по программам среднего профессионального образования; для лиц, заключающих договоры об образовании по обучению при переводе </w:t>
      </w:r>
      <w:r>
        <w:rPr>
          <w:szCs w:val="24"/>
        </w:rPr>
        <w:br/>
      </w:r>
      <w:r w:rsidRPr="008433BE">
        <w:rPr>
          <w:szCs w:val="24"/>
        </w:rPr>
        <w:t xml:space="preserve">из других средних профессиональных учебных заведений в ННГАСУ; для лиц, переведенных </w:t>
      </w:r>
      <w:r>
        <w:rPr>
          <w:szCs w:val="24"/>
        </w:rPr>
        <w:br/>
      </w:r>
      <w:r w:rsidRPr="008433BE">
        <w:rPr>
          <w:szCs w:val="24"/>
        </w:rPr>
        <w:t xml:space="preserve">с одной специальности на другую; для лиц, отчисленных ранее из Колледжа ННГАСУ </w:t>
      </w:r>
      <w:r>
        <w:rPr>
          <w:szCs w:val="24"/>
        </w:rPr>
        <w:br/>
      </w:r>
      <w:r w:rsidRPr="008433BE">
        <w:rPr>
          <w:szCs w:val="24"/>
        </w:rPr>
        <w:t>и принятых в ННГАСУ на места с оплатой стоимости обучения по договорам об образовании</w:t>
      </w:r>
      <w:r>
        <w:rPr>
          <w:szCs w:val="24"/>
        </w:rPr>
        <w:br/>
      </w:r>
      <w:r w:rsidRPr="008433BE">
        <w:rPr>
          <w:szCs w:val="24"/>
        </w:rPr>
        <w:t xml:space="preserve"> на обучение по основным образовательным программам среднего профессионального образования на местах, не финансируемых из федерального и регионального бюджетов РФ, </w:t>
      </w:r>
      <w:r>
        <w:rPr>
          <w:szCs w:val="24"/>
        </w:rPr>
        <w:br/>
      </w:r>
      <w:r w:rsidRPr="008433BE">
        <w:rPr>
          <w:szCs w:val="24"/>
        </w:rPr>
        <w:t xml:space="preserve">с оплатой стоимости оказания образовательных услуг по договорам об образовании на обучение </w:t>
      </w:r>
      <w:r w:rsidRPr="008433BE">
        <w:rPr>
          <w:rFonts w:eastAsia="Times New Roman"/>
          <w:szCs w:val="24"/>
          <w:lang w:eastAsia="ru-RU"/>
        </w:rPr>
        <w:t>(приложение № 2).</w:t>
      </w:r>
    </w:p>
    <w:p w:rsidR="00466156" w:rsidRPr="008433BE" w:rsidRDefault="00466156" w:rsidP="00466156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8433BE">
        <w:rPr>
          <w:rFonts w:eastAsia="Times New Roman"/>
          <w:szCs w:val="24"/>
          <w:lang w:eastAsia="ru-RU"/>
        </w:rPr>
        <w:t>3.</w:t>
      </w:r>
      <w:r w:rsidRPr="008433BE">
        <w:rPr>
          <w:rFonts w:eastAsia="Times New Roman"/>
          <w:szCs w:val="24"/>
          <w:lang w:eastAsia="ru-RU"/>
        </w:rPr>
        <w:tab/>
        <w:t xml:space="preserve">Установить плату для лиц, </w:t>
      </w:r>
      <w:r w:rsidRPr="008433BE">
        <w:rPr>
          <w:szCs w:val="24"/>
        </w:rPr>
        <w:t>поступивших в 202</w:t>
      </w:r>
      <w:r w:rsidR="00BC70C9">
        <w:rPr>
          <w:szCs w:val="24"/>
        </w:rPr>
        <w:t>2</w:t>
      </w:r>
      <w:r w:rsidRPr="008433BE">
        <w:rPr>
          <w:szCs w:val="24"/>
        </w:rPr>
        <w:t>-202</w:t>
      </w:r>
      <w:r w:rsidR="00BC70C9">
        <w:rPr>
          <w:szCs w:val="24"/>
        </w:rPr>
        <w:t>5</w:t>
      </w:r>
      <w:r w:rsidRPr="008433BE">
        <w:rPr>
          <w:szCs w:val="24"/>
        </w:rPr>
        <w:t xml:space="preserve"> годах и продолжающих обучение в аспирантуре ННГАСУ; для лиц, заключающих договоры об образовании </w:t>
      </w:r>
      <w:r>
        <w:rPr>
          <w:szCs w:val="24"/>
        </w:rPr>
        <w:br/>
      </w:r>
      <w:r w:rsidRPr="008433BE">
        <w:rPr>
          <w:szCs w:val="24"/>
        </w:rPr>
        <w:t xml:space="preserve">при переводе из других вузов в ННГАСУ; для лиц, переведенных с одной научной специальности </w:t>
      </w:r>
      <w:r w:rsidRPr="008433BE">
        <w:rPr>
          <w:szCs w:val="24"/>
        </w:rPr>
        <w:lastRenderedPageBreak/>
        <w:t xml:space="preserve">на другую, в том числе с изменением формы обучения внутри ННГАСУ; для лиц, отчисленных ранее из высших учебных заведений и принятых в ННГАСУ на места с оплатой стоимости обучения по договорам об образовании на обучение по программам подготовки </w:t>
      </w:r>
      <w:r>
        <w:rPr>
          <w:szCs w:val="24"/>
        </w:rPr>
        <w:br/>
      </w:r>
      <w:r w:rsidRPr="008433BE">
        <w:rPr>
          <w:szCs w:val="24"/>
        </w:rPr>
        <w:t>научно-педагогических кадров в аспирантуре на местах, не финансируемые из федерального бюджета по договорам с полным возмещением затрат на обучение</w:t>
      </w:r>
      <w:r w:rsidRPr="008433BE">
        <w:rPr>
          <w:rFonts w:eastAsia="Times New Roman"/>
          <w:szCs w:val="24"/>
          <w:lang w:eastAsia="ru-RU"/>
        </w:rPr>
        <w:t xml:space="preserve"> (приложение № 3).</w:t>
      </w:r>
    </w:p>
    <w:p w:rsidR="00466156" w:rsidRDefault="00466156" w:rsidP="00466156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 w:rsidRPr="008433BE">
        <w:rPr>
          <w:rFonts w:eastAsia="Times New Roman"/>
          <w:szCs w:val="24"/>
          <w:lang w:eastAsia="ru-RU"/>
        </w:rPr>
        <w:t>4.</w:t>
      </w:r>
      <w:r w:rsidRPr="008433BE">
        <w:rPr>
          <w:rFonts w:eastAsia="Times New Roman"/>
          <w:szCs w:val="24"/>
          <w:lang w:eastAsia="ru-RU"/>
        </w:rPr>
        <w:tab/>
        <w:t xml:space="preserve">Установить плату для лиц из числа граждан дальнего зарубежья и лиц </w:t>
      </w:r>
      <w:r w:rsidRPr="008433BE">
        <w:rPr>
          <w:rFonts w:eastAsia="Times New Roman"/>
          <w:szCs w:val="24"/>
          <w:lang w:eastAsia="ru-RU"/>
        </w:rPr>
        <w:br/>
        <w:t xml:space="preserve">без гражданства, </w:t>
      </w:r>
      <w:r w:rsidRPr="008433BE">
        <w:rPr>
          <w:szCs w:val="24"/>
        </w:rPr>
        <w:t>поступивших в 20</w:t>
      </w:r>
      <w:r>
        <w:rPr>
          <w:szCs w:val="24"/>
        </w:rPr>
        <w:t>2</w:t>
      </w:r>
      <w:r w:rsidR="00BC70C9">
        <w:rPr>
          <w:szCs w:val="24"/>
        </w:rPr>
        <w:t>2</w:t>
      </w:r>
      <w:r w:rsidRPr="008433BE">
        <w:rPr>
          <w:szCs w:val="24"/>
        </w:rPr>
        <w:t>-202</w:t>
      </w:r>
      <w:r w:rsidR="00BC70C9">
        <w:rPr>
          <w:szCs w:val="24"/>
        </w:rPr>
        <w:t>5</w:t>
      </w:r>
      <w:r w:rsidRPr="008433BE">
        <w:rPr>
          <w:szCs w:val="24"/>
        </w:rPr>
        <w:t xml:space="preserve"> годах и продолжающих обучение в ННГАСУ (</w:t>
      </w:r>
      <w:proofErr w:type="spellStart"/>
      <w:r w:rsidRPr="008433BE">
        <w:rPr>
          <w:szCs w:val="24"/>
        </w:rPr>
        <w:t>бакалавриат</w:t>
      </w:r>
      <w:proofErr w:type="spellEnd"/>
      <w:r w:rsidRPr="008433BE">
        <w:rPr>
          <w:szCs w:val="24"/>
        </w:rPr>
        <w:t xml:space="preserve">, </w:t>
      </w:r>
      <w:proofErr w:type="spellStart"/>
      <w:r w:rsidRPr="008433BE">
        <w:rPr>
          <w:szCs w:val="24"/>
        </w:rPr>
        <w:t>специалитет</w:t>
      </w:r>
      <w:proofErr w:type="spellEnd"/>
      <w:r w:rsidRPr="008433BE">
        <w:rPr>
          <w:szCs w:val="24"/>
        </w:rPr>
        <w:t xml:space="preserve">, магистратура); для лиц, заключающих договоры об образовании </w:t>
      </w:r>
      <w:r>
        <w:rPr>
          <w:szCs w:val="24"/>
        </w:rPr>
        <w:br/>
      </w:r>
      <w:r w:rsidRPr="008433BE">
        <w:rPr>
          <w:szCs w:val="24"/>
        </w:rPr>
        <w:t>по обучению при переводе из других вузов в ННГАСУ; для лиц, переведенных с одного направления на другое, в том числе с изменением формы обучения внутри ННГАСУ; для лиц, отчисленных ранее из высших учебных заведений и принятых в ННГАСУ на места с оплатой стоимости обучения по договорам об образовании на обучение по основным образовательным программам высшего образования</w:t>
      </w:r>
      <w:r w:rsidRPr="008433BE">
        <w:rPr>
          <w:rFonts w:eastAsia="Times New Roman"/>
          <w:szCs w:val="24"/>
          <w:lang w:eastAsia="ru-RU"/>
        </w:rPr>
        <w:t xml:space="preserve"> (приложение № 4)</w:t>
      </w:r>
      <w:r w:rsidR="00BC70C9">
        <w:rPr>
          <w:rFonts w:eastAsia="Times New Roman"/>
          <w:szCs w:val="24"/>
          <w:lang w:eastAsia="ru-RU"/>
        </w:rPr>
        <w:t>.</w:t>
      </w:r>
    </w:p>
    <w:p w:rsidR="00BC70C9" w:rsidRPr="008433BE" w:rsidRDefault="00BC70C9" w:rsidP="00466156">
      <w:pPr>
        <w:tabs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</w:t>
      </w:r>
      <w:r>
        <w:rPr>
          <w:rFonts w:eastAsia="Times New Roman"/>
          <w:szCs w:val="24"/>
          <w:lang w:eastAsia="ru-RU"/>
        </w:rPr>
        <w:tab/>
      </w:r>
      <w:r w:rsidRPr="008433BE">
        <w:rPr>
          <w:rFonts w:eastAsia="Times New Roman"/>
          <w:szCs w:val="24"/>
          <w:lang w:eastAsia="ru-RU"/>
        </w:rPr>
        <w:t xml:space="preserve">Установить плату для лиц из числа граждан дальнего зарубежья и лиц </w:t>
      </w:r>
      <w:r w:rsidRPr="008433BE">
        <w:rPr>
          <w:rFonts w:eastAsia="Times New Roman"/>
          <w:szCs w:val="24"/>
          <w:lang w:eastAsia="ru-RU"/>
        </w:rPr>
        <w:br/>
        <w:t xml:space="preserve">без гражданства, </w:t>
      </w:r>
      <w:r w:rsidRPr="008433BE">
        <w:rPr>
          <w:szCs w:val="24"/>
        </w:rPr>
        <w:t>поступивших в 202</w:t>
      </w:r>
      <w:r>
        <w:rPr>
          <w:szCs w:val="24"/>
        </w:rPr>
        <w:t>5</w:t>
      </w:r>
      <w:r w:rsidRPr="008433BE">
        <w:rPr>
          <w:szCs w:val="24"/>
        </w:rPr>
        <w:t xml:space="preserve"> год</w:t>
      </w:r>
      <w:r>
        <w:rPr>
          <w:szCs w:val="24"/>
        </w:rPr>
        <w:t>у</w:t>
      </w:r>
      <w:r w:rsidRPr="008433BE">
        <w:rPr>
          <w:szCs w:val="24"/>
        </w:rPr>
        <w:t xml:space="preserve"> и продолжающих обучение в </w:t>
      </w:r>
      <w:r>
        <w:rPr>
          <w:szCs w:val="24"/>
        </w:rPr>
        <w:t>аспирантуре ННГАСУ</w:t>
      </w:r>
      <w:r w:rsidRPr="008433BE">
        <w:rPr>
          <w:szCs w:val="24"/>
        </w:rPr>
        <w:t>; для лиц, заключающих договоры об образовании по обучению при переводе из других вузов в ННГАСУ; для лиц, переведенных с одного направления на другое, в том числе с изменением формы обучения внутри ННГАСУ; для лиц, отчисленных ранее из высших учебных заведений и принятых в ННГАСУ на места с оплатой стоимости обучения по договорам об образовании на обучение по основным образовательным программам высшего образования</w:t>
      </w:r>
      <w:r w:rsidRPr="008433BE">
        <w:rPr>
          <w:rFonts w:eastAsia="Times New Roman"/>
          <w:szCs w:val="24"/>
          <w:lang w:eastAsia="ru-RU"/>
        </w:rPr>
        <w:t xml:space="preserve"> (приложение № </w:t>
      </w:r>
      <w:r>
        <w:rPr>
          <w:rFonts w:eastAsia="Times New Roman"/>
          <w:szCs w:val="24"/>
          <w:lang w:eastAsia="ru-RU"/>
        </w:rPr>
        <w:t>5</w:t>
      </w:r>
      <w:r w:rsidRPr="008433BE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>.</w:t>
      </w:r>
    </w:p>
    <w:p w:rsidR="00466156" w:rsidRPr="009257ED" w:rsidRDefault="00BC70C9" w:rsidP="00466156">
      <w:pPr>
        <w:tabs>
          <w:tab w:val="left" w:pos="1134"/>
        </w:tabs>
        <w:spacing w:before="120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</w:t>
      </w:r>
      <w:r w:rsidR="00466156" w:rsidRPr="009257ED">
        <w:rPr>
          <w:rFonts w:eastAsia="Times New Roman"/>
          <w:color w:val="000000"/>
          <w:szCs w:val="24"/>
          <w:lang w:eastAsia="ru-RU"/>
        </w:rPr>
        <w:t>.</w:t>
      </w:r>
      <w:r w:rsidR="00466156" w:rsidRPr="009257ED">
        <w:rPr>
          <w:rFonts w:eastAsia="Times New Roman"/>
          <w:color w:val="000000"/>
          <w:szCs w:val="24"/>
          <w:lang w:eastAsia="ru-RU"/>
        </w:rPr>
        <w:tab/>
        <w:t xml:space="preserve">Контроль за исполнением приказа возложить на </w:t>
      </w:r>
      <w:r w:rsidR="00466156" w:rsidRPr="009257ED">
        <w:rPr>
          <w:rFonts w:eastAsia="Times New Roman"/>
          <w:bCs/>
          <w:color w:val="000000"/>
          <w:szCs w:val="24"/>
          <w:lang w:eastAsia="ru-RU"/>
        </w:rPr>
        <w:t>главного бухгалтера-начальника управления планирования, бухгалтерского учета и финансового контроля Ильичеву Н.В.</w:t>
      </w:r>
    </w:p>
    <w:p w:rsidR="00466156" w:rsidRDefault="00466156" w:rsidP="00466156">
      <w:pPr>
        <w:ind w:left="709"/>
        <w:jc w:val="both"/>
        <w:rPr>
          <w:rFonts w:eastAsia="Times New Roman"/>
          <w:szCs w:val="24"/>
          <w:lang w:eastAsia="ru-RU"/>
        </w:rPr>
      </w:pPr>
    </w:p>
    <w:p w:rsidR="00466156" w:rsidRPr="009257ED" w:rsidRDefault="00466156" w:rsidP="00466156">
      <w:pPr>
        <w:ind w:left="709"/>
        <w:jc w:val="both"/>
        <w:rPr>
          <w:rFonts w:eastAsia="Times New Roman"/>
          <w:szCs w:val="24"/>
          <w:lang w:eastAsia="ru-RU"/>
        </w:rPr>
      </w:pPr>
    </w:p>
    <w:p w:rsidR="00466156" w:rsidRPr="009257ED" w:rsidRDefault="00466156" w:rsidP="00466156">
      <w:pPr>
        <w:ind w:left="720"/>
        <w:rPr>
          <w:rFonts w:eastAsia="Times New Roman"/>
          <w:szCs w:val="24"/>
          <w:lang w:eastAsia="ru-RU"/>
        </w:rPr>
      </w:pPr>
    </w:p>
    <w:p w:rsidR="001C7429" w:rsidRDefault="00466156" w:rsidP="006C710B">
      <w:pPr>
        <w:tabs>
          <w:tab w:val="right" w:pos="9922"/>
        </w:tabs>
      </w:pPr>
      <w:r>
        <w:rPr>
          <w:rFonts w:eastAsia="Times New Roman"/>
          <w:b/>
          <w:szCs w:val="24"/>
          <w:lang w:eastAsia="ru-RU"/>
        </w:rPr>
        <w:t>Ректор</w:t>
      </w:r>
      <w:r>
        <w:rPr>
          <w:rFonts w:eastAsia="Times New Roman"/>
          <w:b/>
          <w:szCs w:val="24"/>
          <w:lang w:eastAsia="ru-RU"/>
        </w:rPr>
        <w:tab/>
        <w:t>Д.</w:t>
      </w:r>
      <w:r w:rsidRPr="009257ED">
        <w:rPr>
          <w:rFonts w:eastAsia="Times New Roman"/>
          <w:b/>
          <w:szCs w:val="24"/>
          <w:lang w:eastAsia="ru-RU"/>
        </w:rPr>
        <w:t>Л. Щеголев</w:t>
      </w:r>
    </w:p>
    <w:sectPr w:rsidR="001C7429" w:rsidSect="006C710B">
      <w:headerReference w:type="default" r:id="rId7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7F" w:rsidRDefault="00A1447F" w:rsidP="006C710B">
      <w:r>
        <w:separator/>
      </w:r>
    </w:p>
  </w:endnote>
  <w:endnote w:type="continuationSeparator" w:id="0">
    <w:p w:rsidR="00A1447F" w:rsidRDefault="00A1447F" w:rsidP="006C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7F" w:rsidRDefault="00A1447F" w:rsidP="006C710B">
      <w:r>
        <w:separator/>
      </w:r>
    </w:p>
  </w:footnote>
  <w:footnote w:type="continuationSeparator" w:id="0">
    <w:p w:rsidR="00A1447F" w:rsidRDefault="00A1447F" w:rsidP="006C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6655207"/>
      <w:docPartObj>
        <w:docPartGallery w:val="Page Numbers (Top of Page)"/>
        <w:docPartUnique/>
      </w:docPartObj>
    </w:sdtPr>
    <w:sdtEndPr/>
    <w:sdtContent>
      <w:p w:rsidR="006C710B" w:rsidRDefault="006C710B" w:rsidP="006C710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75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106DAD"/>
    <w:rsid w:val="001C7429"/>
    <w:rsid w:val="0036431A"/>
    <w:rsid w:val="00466156"/>
    <w:rsid w:val="0049275C"/>
    <w:rsid w:val="006C710B"/>
    <w:rsid w:val="0077652E"/>
    <w:rsid w:val="00882E9F"/>
    <w:rsid w:val="00A11B54"/>
    <w:rsid w:val="00A1447F"/>
    <w:rsid w:val="00A6421A"/>
    <w:rsid w:val="00A67CC5"/>
    <w:rsid w:val="00A7587E"/>
    <w:rsid w:val="00AE2EB7"/>
    <w:rsid w:val="00B631C1"/>
    <w:rsid w:val="00BC70C9"/>
    <w:rsid w:val="00BD1BBC"/>
    <w:rsid w:val="00C716F4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1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710B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C71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710B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Дружинкина Светлана Михайловна</cp:lastModifiedBy>
  <cp:revision>2</cp:revision>
  <dcterms:created xsi:type="dcterms:W3CDTF">2026-06-05T05:36:00Z</dcterms:created>
  <dcterms:modified xsi:type="dcterms:W3CDTF">2026-06-05T05:36:00Z</dcterms:modified>
</cp:coreProperties>
</file>