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781077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701"/>
        <w:gridCol w:w="851"/>
        <w:gridCol w:w="3402"/>
        <w:gridCol w:w="1134"/>
        <w:gridCol w:w="1488"/>
        <w:gridCol w:w="850"/>
      </w:tblGrid>
      <w:tr w:rsidR="00D97C5E" w:rsidRPr="00D97C5E" w:rsidTr="00A6421A">
        <w:trPr>
          <w:jc w:val="center"/>
        </w:trPr>
        <w:tc>
          <w:tcPr>
            <w:tcW w:w="10276" w:type="dxa"/>
            <w:gridSpan w:val="7"/>
            <w:hideMark/>
          </w:tcPr>
          <w:p w:rsidR="00D97C5E" w:rsidRPr="00D97C5E" w:rsidRDefault="00D97C5E" w:rsidP="00D97C5E">
            <w:pPr>
              <w:jc w:val="center"/>
              <w:rPr>
                <w:rFonts w:eastAsia="Times New Roman"/>
                <w:caps/>
                <w:spacing w:val="40"/>
                <w:szCs w:val="24"/>
                <w:lang w:eastAsia="ru-RU"/>
              </w:rPr>
            </w:pPr>
            <w:r w:rsidRPr="00D97C5E">
              <w:rPr>
                <w:rFonts w:eastAsia="Times New Roman"/>
                <w:caps/>
                <w:spacing w:val="40"/>
                <w:szCs w:val="24"/>
                <w:lang w:eastAsia="ru-RU"/>
              </w:rPr>
              <w:t>МИНОБРНАУКИ РОССИИ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 xml:space="preserve">Федеральное государственное бюджетное образовательное учреждение высшего образования “Нижегородский государственный архитектурно-строительный университет” </w:t>
            </w:r>
          </w:p>
          <w:p w:rsidR="00D97C5E" w:rsidRPr="00D97C5E" w:rsidRDefault="00D97C5E" w:rsidP="00D97C5E">
            <w:pPr>
              <w:ind w:left="-113" w:right="-113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(ННГАСУ)</w:t>
            </w: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b/>
                <w:spacing w:val="50"/>
                <w:sz w:val="26"/>
                <w:szCs w:val="26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 w:val="32"/>
                <w:szCs w:val="32"/>
                <w:lang w:eastAsia="ru-RU"/>
              </w:rPr>
            </w:pPr>
            <w:r w:rsidRPr="00D97C5E">
              <w:rPr>
                <w:rFonts w:eastAsia="Times New Roman"/>
                <w:b/>
                <w:spacing w:val="80"/>
                <w:sz w:val="32"/>
                <w:szCs w:val="32"/>
                <w:lang w:eastAsia="ru-RU"/>
              </w:rPr>
              <w:t>ПРИКАЗ</w:t>
            </w:r>
          </w:p>
        </w:tc>
      </w:tr>
      <w:tr w:rsidR="00D97C5E" w:rsidRPr="00D97C5E" w:rsidTr="00A6421A">
        <w:trPr>
          <w:trHeight w:val="388"/>
          <w:jc w:val="center"/>
        </w:trPr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1" w:name="ДатаРегистрации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10.06.2026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1"/>
          </w:p>
        </w:tc>
        <w:tc>
          <w:tcPr>
            <w:tcW w:w="851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402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D97C5E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882E9F" w:rsidRDefault="0036431A" w:rsidP="00106DAD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882E9F">
              <w:rPr>
                <w:b/>
                <w:sz w:val="28"/>
                <w:szCs w:val="28"/>
                <w:lang w:eastAsia="ru-RU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Регистрационный номер"/>
                  </w:textInput>
                </w:ffData>
              </w:fldChar>
            </w:r>
            <w:bookmarkStart w:id="2" w:name="РегистрационныйНомер"/>
            <w:r w:rsidRPr="00882E9F">
              <w:rPr>
                <w:b/>
                <w:sz w:val="28"/>
                <w:szCs w:val="28"/>
                <w:lang w:eastAsia="ru-RU"/>
              </w:rPr>
              <w:instrText xml:space="preserve"> FORMTEXT </w:instrText>
            </w:r>
            <w:r w:rsidRPr="00882E9F">
              <w:rPr>
                <w:b/>
                <w:sz w:val="28"/>
                <w:szCs w:val="28"/>
                <w:lang w:eastAsia="ru-RU"/>
              </w:rPr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separate"/>
            </w:r>
            <w:r w:rsidRPr="00882E9F">
              <w:rPr>
                <w:b/>
                <w:sz w:val="28"/>
                <w:szCs w:val="28"/>
                <w:lang w:eastAsia="ru-RU"/>
              </w:rPr>
              <w:t>440</w:t>
            </w:r>
            <w:r w:rsidRPr="00882E9F">
              <w:rPr>
                <w:b/>
                <w:sz w:val="28"/>
                <w:szCs w:val="28"/>
                <w:lang w:eastAsia="ru-RU"/>
              </w:rPr>
              <w:fldChar w:fldCharType="end"/>
            </w:r>
            <w:bookmarkEnd w:id="2"/>
          </w:p>
        </w:tc>
        <w:tc>
          <w:tcPr>
            <w:tcW w:w="850" w:type="dxa"/>
            <w:tcMar>
              <w:top w:w="0" w:type="dxa"/>
              <w:left w:w="71" w:type="dxa"/>
              <w:bottom w:w="0" w:type="dxa"/>
              <w:right w:w="71" w:type="dxa"/>
            </w:tcMar>
            <w:vAlign w:val="bottom"/>
          </w:tcPr>
          <w:p w:rsidR="00D97C5E" w:rsidRPr="00D97C5E" w:rsidRDefault="00D97C5E" w:rsidP="00D97C5E">
            <w:pPr>
              <w:spacing w:before="12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D97C5E" w:rsidRPr="00D97C5E" w:rsidTr="00A6421A">
        <w:trPr>
          <w:jc w:val="center"/>
        </w:trPr>
        <w:tc>
          <w:tcPr>
            <w:tcW w:w="10276" w:type="dxa"/>
            <w:gridSpan w:val="7"/>
            <w:tcMar>
              <w:top w:w="0" w:type="dxa"/>
              <w:left w:w="71" w:type="dxa"/>
              <w:bottom w:w="0" w:type="dxa"/>
              <w:right w:w="71" w:type="dxa"/>
            </w:tcMar>
          </w:tcPr>
          <w:p w:rsidR="00D97C5E" w:rsidRPr="00D97C5E" w:rsidRDefault="00D97C5E" w:rsidP="00D97C5E">
            <w:pPr>
              <w:jc w:val="center"/>
              <w:rPr>
                <w:rFonts w:eastAsia="Times New Roman"/>
                <w:sz w:val="22"/>
                <w:lang w:eastAsia="ru-RU"/>
              </w:rPr>
            </w:pPr>
          </w:p>
          <w:p w:rsidR="00D97C5E" w:rsidRPr="00D97C5E" w:rsidRDefault="00D97C5E" w:rsidP="00D97C5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D97C5E">
              <w:rPr>
                <w:rFonts w:eastAsia="Times New Roman"/>
                <w:szCs w:val="24"/>
                <w:lang w:eastAsia="ru-RU"/>
              </w:rPr>
              <w:t>Нижний Новгород</w:t>
            </w:r>
          </w:p>
        </w:tc>
      </w:tr>
    </w:tbl>
    <w:p w:rsidR="00C716F4" w:rsidRPr="00D97C5E" w:rsidRDefault="00C716F4" w:rsidP="00C716F4">
      <w:pPr>
        <w:spacing w:before="120"/>
        <w:rPr>
          <w:rFonts w:eastAsia="Times New Roman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</w:tblGrid>
      <w:tr w:rsidR="00C716F4" w:rsidRPr="00CD6F35" w:rsidTr="006E5849">
        <w:tc>
          <w:tcPr>
            <w:tcW w:w="4253" w:type="dxa"/>
            <w:shd w:val="clear" w:color="auto" w:fill="auto"/>
          </w:tcPr>
          <w:p w:rsidR="00C716F4" w:rsidRPr="0030201A" w:rsidRDefault="006E5849" w:rsidP="00A251C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3A1E84">
              <w:rPr>
                <w:sz w:val="26"/>
                <w:szCs w:val="26"/>
              </w:rPr>
              <w:t>О конкурсе на замещение вакантных мест, финансируемых за счет бюджетных ассигнований федерального бюджета либо за счет собственных средств университета</w:t>
            </w:r>
          </w:p>
        </w:tc>
      </w:tr>
    </w:tbl>
    <w:p w:rsidR="00C716F4" w:rsidRDefault="00C716F4" w:rsidP="00C716F4"/>
    <w:p w:rsidR="000C6609" w:rsidRDefault="000C6609" w:rsidP="00C716F4"/>
    <w:p w:rsidR="00C716F4" w:rsidRDefault="00C716F4" w:rsidP="00C716F4"/>
    <w:p w:rsidR="006E5849" w:rsidRPr="003A1E84" w:rsidRDefault="006E5849" w:rsidP="006E5849">
      <w:pPr>
        <w:ind w:firstLine="709"/>
        <w:jc w:val="both"/>
        <w:rPr>
          <w:spacing w:val="-2"/>
          <w:sz w:val="26"/>
          <w:szCs w:val="26"/>
        </w:rPr>
      </w:pPr>
      <w:r w:rsidRPr="003A1E84">
        <w:rPr>
          <w:spacing w:val="-2"/>
          <w:sz w:val="26"/>
          <w:szCs w:val="26"/>
        </w:rPr>
        <w:t xml:space="preserve">В соответствии с </w:t>
      </w:r>
      <w:r w:rsidRPr="003A1E84">
        <w:rPr>
          <w:sz w:val="26"/>
          <w:szCs w:val="26"/>
        </w:rPr>
        <w:t xml:space="preserve">Положением о порядке и случаях перехода лиц, обучающихся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по образовательным программам среднего профессионального и высшего образования,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с платного обучения на обучение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>и (или) юридических лиц (далее – Положение)</w:t>
      </w:r>
      <w:r w:rsidRPr="003A1E84">
        <w:rPr>
          <w:spacing w:val="-2"/>
          <w:sz w:val="26"/>
          <w:szCs w:val="26"/>
        </w:rPr>
        <w:t xml:space="preserve">, </w:t>
      </w:r>
      <w:r w:rsidRPr="007A7CE8">
        <w:rPr>
          <w:spacing w:val="-2"/>
          <w:sz w:val="26"/>
          <w:szCs w:val="26"/>
        </w:rPr>
        <w:t xml:space="preserve">введенным в действие приказом ННГАСУ </w:t>
      </w:r>
      <w:r w:rsidRPr="007A7CE8">
        <w:rPr>
          <w:spacing w:val="-2"/>
          <w:sz w:val="26"/>
          <w:szCs w:val="26"/>
        </w:rPr>
        <w:br/>
        <w:t>от 02.07.2024 № 381, п р и к а з ы в а ю: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 xml:space="preserve">Объявить конкурс на замещение вакантных мест, финансируемых за счет бюджетных ассигнований федерального бюджета, бюджетов субъектов Российской Федерации и местных бюджетов (далее – бюджетные ассигнования) либо 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>и (или) юридических лиц.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>Главному</w:t>
      </w:r>
      <w:r>
        <w:rPr>
          <w:sz w:val="26"/>
          <w:szCs w:val="26"/>
        </w:rPr>
        <w:t xml:space="preserve"> методисту </w:t>
      </w:r>
      <w:r>
        <w:rPr>
          <w:rFonts w:eastAsia="Times New Roman"/>
          <w:color w:val="000000"/>
          <w:sz w:val="26"/>
          <w:szCs w:val="26"/>
          <w:lang w:eastAsia="ru-RU"/>
        </w:rPr>
        <w:t>управления делами ректората департамента развития</w:t>
      </w:r>
      <w:r>
        <w:rPr>
          <w:sz w:val="26"/>
          <w:szCs w:val="26"/>
        </w:rPr>
        <w:t xml:space="preserve"> Янченко А.</w:t>
      </w:r>
      <w:r w:rsidRPr="003A1E84">
        <w:rPr>
          <w:sz w:val="26"/>
          <w:szCs w:val="26"/>
        </w:rPr>
        <w:t>В. подготовить</w:t>
      </w:r>
      <w:r w:rsidRPr="00CF2FDE">
        <w:rPr>
          <w:sz w:val="26"/>
          <w:szCs w:val="26"/>
        </w:rPr>
        <w:t xml:space="preserve"> </w:t>
      </w:r>
      <w:r w:rsidRPr="003A1E84">
        <w:rPr>
          <w:sz w:val="26"/>
          <w:szCs w:val="26"/>
        </w:rPr>
        <w:t xml:space="preserve">информацию о количестве вакантных мест для перевода </w:t>
      </w:r>
      <w:r w:rsidR="006D095A">
        <w:rPr>
          <w:sz w:val="26"/>
          <w:szCs w:val="26"/>
        </w:rPr>
        <w:br/>
      </w:r>
      <w:r w:rsidRPr="003A1E84">
        <w:rPr>
          <w:sz w:val="26"/>
          <w:szCs w:val="26"/>
        </w:rPr>
        <w:t>с платного об</w:t>
      </w:r>
      <w:r>
        <w:rPr>
          <w:sz w:val="26"/>
          <w:szCs w:val="26"/>
        </w:rPr>
        <w:t xml:space="preserve">учения на бесплатное </w:t>
      </w:r>
      <w:r w:rsidRPr="003A1E84">
        <w:rPr>
          <w:sz w:val="26"/>
          <w:szCs w:val="26"/>
        </w:rPr>
        <w:t>, а управлению информационных технологий</w:t>
      </w:r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Ахлестин</w:t>
      </w:r>
      <w:proofErr w:type="spellEnd"/>
      <w:r>
        <w:rPr>
          <w:sz w:val="26"/>
          <w:szCs w:val="26"/>
        </w:rPr>
        <w:t xml:space="preserve"> И.С.) </w:t>
      </w:r>
      <w:r w:rsidRPr="003A1E84">
        <w:rPr>
          <w:sz w:val="26"/>
          <w:szCs w:val="26"/>
        </w:rPr>
        <w:t xml:space="preserve">разместить на официальном сайте университета информацию </w:t>
      </w:r>
      <w:r w:rsidR="006D095A">
        <w:rPr>
          <w:sz w:val="26"/>
          <w:szCs w:val="26"/>
        </w:rPr>
        <w:t xml:space="preserve">в срок </w:t>
      </w:r>
      <w:r w:rsidR="006D095A">
        <w:rPr>
          <w:sz w:val="26"/>
          <w:szCs w:val="26"/>
        </w:rPr>
        <w:br/>
        <w:t xml:space="preserve">до 6 июля </w:t>
      </w:r>
      <w:r>
        <w:rPr>
          <w:sz w:val="26"/>
          <w:szCs w:val="26"/>
        </w:rPr>
        <w:t>2026</w:t>
      </w:r>
      <w:r w:rsidRPr="003A1E84">
        <w:rPr>
          <w:sz w:val="26"/>
          <w:szCs w:val="26"/>
        </w:rPr>
        <w:t xml:space="preserve"> г.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>Деканам факультетов, директорам институтов, начальнику отдела подготовки научно-педагогических кадров</w:t>
      </w:r>
      <w:r>
        <w:rPr>
          <w:sz w:val="26"/>
          <w:szCs w:val="26"/>
        </w:rPr>
        <w:t xml:space="preserve"> Гребенюку А.В.</w:t>
      </w:r>
      <w:r w:rsidRPr="003A1E84">
        <w:rPr>
          <w:sz w:val="26"/>
          <w:szCs w:val="26"/>
        </w:rPr>
        <w:t>, директору Колледжа ННГАСУ</w:t>
      </w:r>
      <w:r>
        <w:rPr>
          <w:sz w:val="26"/>
          <w:szCs w:val="26"/>
        </w:rPr>
        <w:br/>
        <w:t xml:space="preserve"> </w:t>
      </w:r>
      <w:proofErr w:type="spellStart"/>
      <w:r>
        <w:rPr>
          <w:sz w:val="26"/>
          <w:szCs w:val="26"/>
        </w:rPr>
        <w:t>Оскирко</w:t>
      </w:r>
      <w:proofErr w:type="spellEnd"/>
      <w:r>
        <w:rPr>
          <w:sz w:val="26"/>
          <w:szCs w:val="26"/>
        </w:rPr>
        <w:t xml:space="preserve"> А.А.</w:t>
      </w:r>
      <w:r w:rsidRPr="003A1E84">
        <w:rPr>
          <w:sz w:val="26"/>
          <w:szCs w:val="26"/>
        </w:rPr>
        <w:t>:</w:t>
      </w:r>
    </w:p>
    <w:p w:rsidR="006E5849" w:rsidRPr="003A1E84" w:rsidRDefault="006E5849" w:rsidP="006D095A">
      <w:pPr>
        <w:numPr>
          <w:ilvl w:val="1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 xml:space="preserve">информировать обучающихся о начале конкурса на замещение вакантных мест, финансируемых за счет бюджетных ассигнований либо 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и (или) юридических лиц, </w:t>
      </w:r>
      <w:r w:rsidRPr="003A1E84">
        <w:rPr>
          <w:sz w:val="26"/>
          <w:szCs w:val="26"/>
        </w:rPr>
        <w:lastRenderedPageBreak/>
        <w:t>а также принять от обучающихся заявления и другие документы согласно требованиям Положения;</w:t>
      </w:r>
    </w:p>
    <w:p w:rsidR="006E5849" w:rsidRPr="003A1E84" w:rsidRDefault="006E5849" w:rsidP="006E5849">
      <w:pPr>
        <w:numPr>
          <w:ilvl w:val="1"/>
          <w:numId w:val="2"/>
        </w:numPr>
        <w:tabs>
          <w:tab w:val="left" w:pos="993"/>
        </w:tabs>
        <w:overflowPunct w:val="0"/>
        <w:autoSpaceDE w:val="0"/>
        <w:autoSpaceDN w:val="0"/>
        <w:adjustRightInd w:val="0"/>
        <w:spacing w:after="60"/>
        <w:ind w:left="0"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в срок до 07.09.2026</w:t>
      </w:r>
      <w:r w:rsidRPr="003A1E84">
        <w:rPr>
          <w:sz w:val="26"/>
          <w:szCs w:val="26"/>
        </w:rPr>
        <w:t xml:space="preserve"> подготовить и передать в Комиссию для организации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и проведения перехода обучающихся с платного обучения на обучение за счет средств бюджетных ассигнований либо за счет собственных средств университета </w:t>
      </w:r>
      <w:r w:rsidR="000C6609"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(далее – Комиссия) ранжированный список обучающихся, претендующих в соответствии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>с Положением на перевод с платного обучения на бесплатное.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>Комисси</w:t>
      </w:r>
      <w:r>
        <w:rPr>
          <w:sz w:val="26"/>
          <w:szCs w:val="26"/>
        </w:rPr>
        <w:t>и завершить работу до 21.09.2026</w:t>
      </w:r>
      <w:r w:rsidRPr="003A1E84">
        <w:rPr>
          <w:sz w:val="26"/>
          <w:szCs w:val="26"/>
        </w:rPr>
        <w:t xml:space="preserve"> и подготовить проект приказа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о переводе обучающихся с мест, не финансируемых за счет бюджетных ассигнований,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на места, финансируемые за счет бюджетных ассигнований либо за счет собственных средств университета, в том числе средств, полученных от приносящей доход деятельности, добровольных пожертвований и целевых взносов физических 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>и (или) юридических лиц.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993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>Деканам факультетов, директорам институтов, начальнику отдела подготовки научно-педагогических кадров</w:t>
      </w:r>
      <w:r>
        <w:rPr>
          <w:sz w:val="26"/>
          <w:szCs w:val="26"/>
        </w:rPr>
        <w:t xml:space="preserve"> Гребенюку А.В.</w:t>
      </w:r>
      <w:r w:rsidRPr="003A1E84">
        <w:rPr>
          <w:sz w:val="26"/>
          <w:szCs w:val="26"/>
        </w:rPr>
        <w:t>, директору Колледжа ННГАСУ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Оскирко</w:t>
      </w:r>
      <w:proofErr w:type="spellEnd"/>
      <w:r>
        <w:rPr>
          <w:sz w:val="26"/>
          <w:szCs w:val="26"/>
        </w:rPr>
        <w:t xml:space="preserve"> А.А.</w:t>
      </w:r>
      <w:r w:rsidRPr="003A1E84">
        <w:rPr>
          <w:sz w:val="26"/>
          <w:szCs w:val="26"/>
        </w:rPr>
        <w:t xml:space="preserve">, </w:t>
      </w:r>
      <w:r>
        <w:rPr>
          <w:sz w:val="26"/>
          <w:szCs w:val="26"/>
        </w:rPr>
        <w:t>о</w:t>
      </w:r>
      <w:r w:rsidRPr="00CF1D58">
        <w:rPr>
          <w:sz w:val="26"/>
          <w:szCs w:val="26"/>
        </w:rPr>
        <w:t xml:space="preserve">тделу </w:t>
      </w:r>
      <w:r w:rsidRPr="006D6D89">
        <w:rPr>
          <w:sz w:val="26"/>
          <w:szCs w:val="26"/>
        </w:rPr>
        <w:t>доходов и налогообложения</w:t>
      </w:r>
      <w:r w:rsidRPr="00F919D2">
        <w:rPr>
          <w:szCs w:val="24"/>
        </w:rPr>
        <w:t xml:space="preserve"> </w:t>
      </w:r>
      <w:proofErr w:type="spellStart"/>
      <w:r w:rsidRPr="00CF1D58">
        <w:rPr>
          <w:sz w:val="26"/>
          <w:szCs w:val="26"/>
        </w:rPr>
        <w:t>УПБУиФК</w:t>
      </w:r>
      <w:proofErr w:type="spellEnd"/>
      <w:r w:rsidRPr="003A1E84">
        <w:rPr>
          <w:sz w:val="26"/>
          <w:szCs w:val="26"/>
        </w:rPr>
        <w:t xml:space="preserve"> (</w:t>
      </w:r>
      <w:r>
        <w:rPr>
          <w:sz w:val="26"/>
          <w:szCs w:val="26"/>
        </w:rPr>
        <w:t>Иванова Е.Н</w:t>
      </w:r>
      <w:r w:rsidRPr="003A1E84">
        <w:rPr>
          <w:sz w:val="26"/>
          <w:szCs w:val="26"/>
        </w:rPr>
        <w:t>.), отделу</w:t>
      </w:r>
      <w:r>
        <w:rPr>
          <w:sz w:val="26"/>
          <w:szCs w:val="26"/>
        </w:rPr>
        <w:br/>
      </w:r>
      <w:r w:rsidRPr="003A1E84">
        <w:rPr>
          <w:sz w:val="26"/>
          <w:szCs w:val="26"/>
        </w:rPr>
        <w:t xml:space="preserve"> по учету обучающихся (</w:t>
      </w:r>
      <w:r>
        <w:rPr>
          <w:sz w:val="26"/>
          <w:szCs w:val="26"/>
        </w:rPr>
        <w:t>Артемьева С.В</w:t>
      </w:r>
      <w:r w:rsidRPr="003A1E84">
        <w:rPr>
          <w:sz w:val="26"/>
          <w:szCs w:val="26"/>
        </w:rPr>
        <w:t xml:space="preserve">.), отделу мониторинга образовательных услуг </w:t>
      </w:r>
      <w:r>
        <w:rPr>
          <w:sz w:val="26"/>
          <w:szCs w:val="26"/>
        </w:rPr>
        <w:t>(Шахтарина Л.</w:t>
      </w:r>
      <w:r w:rsidRPr="003A1E84">
        <w:rPr>
          <w:sz w:val="26"/>
          <w:szCs w:val="26"/>
        </w:rPr>
        <w:t>В.) принять настоящий приказ к руководству и исполнению.</w:t>
      </w:r>
    </w:p>
    <w:p w:rsidR="006E5849" w:rsidRPr="003A1E84" w:rsidRDefault="006E5849" w:rsidP="006E5849">
      <w:pPr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before="120"/>
        <w:ind w:left="0" w:firstLine="709"/>
        <w:jc w:val="both"/>
        <w:textAlignment w:val="baseline"/>
        <w:rPr>
          <w:sz w:val="26"/>
          <w:szCs w:val="26"/>
        </w:rPr>
      </w:pPr>
      <w:r w:rsidRPr="003A1E84">
        <w:rPr>
          <w:sz w:val="26"/>
          <w:szCs w:val="26"/>
        </w:rPr>
        <w:t xml:space="preserve">Контроль за исполнением настоящего приказа возложить на проректора </w:t>
      </w:r>
      <w:r>
        <w:rPr>
          <w:sz w:val="26"/>
          <w:szCs w:val="26"/>
        </w:rPr>
        <w:br/>
        <w:t>по учебной работе</w:t>
      </w:r>
      <w:r w:rsidRPr="003A1E84">
        <w:rPr>
          <w:sz w:val="26"/>
          <w:szCs w:val="26"/>
        </w:rPr>
        <w:t>.</w:t>
      </w:r>
    </w:p>
    <w:p w:rsidR="006E5849" w:rsidRPr="00A273AB" w:rsidRDefault="006E5849" w:rsidP="006E5849">
      <w:pPr>
        <w:tabs>
          <w:tab w:val="left" w:pos="3285"/>
        </w:tabs>
        <w:spacing w:line="230" w:lineRule="exact"/>
        <w:rPr>
          <w:sz w:val="26"/>
          <w:szCs w:val="26"/>
        </w:rPr>
      </w:pPr>
    </w:p>
    <w:p w:rsidR="006E5849" w:rsidRPr="00A273AB" w:rsidRDefault="006E5849" w:rsidP="006E5849">
      <w:pPr>
        <w:jc w:val="both"/>
        <w:rPr>
          <w:sz w:val="26"/>
          <w:szCs w:val="26"/>
        </w:rPr>
      </w:pPr>
    </w:p>
    <w:p w:rsidR="006E5849" w:rsidRPr="00993B9E" w:rsidRDefault="006E5849" w:rsidP="006E5849">
      <w:pPr>
        <w:jc w:val="both"/>
        <w:rPr>
          <w:sz w:val="26"/>
          <w:szCs w:val="26"/>
        </w:rPr>
      </w:pPr>
    </w:p>
    <w:p w:rsidR="006E5849" w:rsidRPr="00993B9E" w:rsidRDefault="006E5849" w:rsidP="000C6609">
      <w:pPr>
        <w:tabs>
          <w:tab w:val="left" w:pos="8222"/>
        </w:tabs>
        <w:jc w:val="both"/>
        <w:rPr>
          <w:sz w:val="26"/>
          <w:szCs w:val="26"/>
        </w:rPr>
      </w:pPr>
      <w:proofErr w:type="spellStart"/>
      <w:r>
        <w:rPr>
          <w:b/>
          <w:sz w:val="26"/>
          <w:szCs w:val="26"/>
        </w:rPr>
        <w:t>Врио</w:t>
      </w:r>
      <w:proofErr w:type="spellEnd"/>
      <w:r>
        <w:rPr>
          <w:b/>
          <w:sz w:val="26"/>
          <w:szCs w:val="26"/>
        </w:rPr>
        <w:t xml:space="preserve"> р</w:t>
      </w:r>
      <w:r w:rsidRPr="00993B9E">
        <w:rPr>
          <w:b/>
          <w:sz w:val="26"/>
          <w:szCs w:val="26"/>
        </w:rPr>
        <w:t>ектор</w:t>
      </w:r>
      <w:r>
        <w:rPr>
          <w:b/>
          <w:sz w:val="26"/>
          <w:szCs w:val="26"/>
        </w:rPr>
        <w:t>а</w:t>
      </w:r>
      <w:r w:rsidRPr="00993B9E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А.А. </w:t>
      </w:r>
      <w:proofErr w:type="spellStart"/>
      <w:r>
        <w:rPr>
          <w:b/>
          <w:sz w:val="26"/>
          <w:szCs w:val="26"/>
        </w:rPr>
        <w:t>Гордин</w:t>
      </w:r>
      <w:proofErr w:type="spellEnd"/>
    </w:p>
    <w:sectPr w:rsidR="006E5849" w:rsidRPr="00993B9E" w:rsidSect="006D095A">
      <w:headerReference w:type="default" r:id="rId8"/>
      <w:pgSz w:w="11907" w:h="16840"/>
      <w:pgMar w:top="1134" w:right="567" w:bottom="1134" w:left="1418" w:header="56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077" w:rsidRDefault="00781077" w:rsidP="006E5849">
      <w:r>
        <w:separator/>
      </w:r>
    </w:p>
  </w:endnote>
  <w:endnote w:type="continuationSeparator" w:id="0">
    <w:p w:rsidR="00781077" w:rsidRDefault="00781077" w:rsidP="006E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077" w:rsidRDefault="00781077" w:rsidP="006E5849">
      <w:r>
        <w:separator/>
      </w:r>
    </w:p>
  </w:footnote>
  <w:footnote w:type="continuationSeparator" w:id="0">
    <w:p w:rsidR="00781077" w:rsidRDefault="00781077" w:rsidP="006E5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9386866"/>
      <w:docPartObj>
        <w:docPartGallery w:val="Page Numbers (Top of Page)"/>
        <w:docPartUnique/>
      </w:docPartObj>
    </w:sdtPr>
    <w:sdtEndPr/>
    <w:sdtContent>
      <w:p w:rsidR="006E5849" w:rsidRDefault="006E5849" w:rsidP="006D095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13C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49"/>
    <w:multiLevelType w:val="hybridMultilevel"/>
    <w:tmpl w:val="FC32A678"/>
    <w:lvl w:ilvl="0" w:tplc="5FB8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3E4BD4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512193"/>
    <w:multiLevelType w:val="hybridMultilevel"/>
    <w:tmpl w:val="432E9B1A"/>
    <w:lvl w:ilvl="0" w:tplc="5FB8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C5E"/>
    <w:rsid w:val="00075CB9"/>
    <w:rsid w:val="000C6609"/>
    <w:rsid w:val="00106DAD"/>
    <w:rsid w:val="001C7429"/>
    <w:rsid w:val="002913C2"/>
    <w:rsid w:val="0036431A"/>
    <w:rsid w:val="006D095A"/>
    <w:rsid w:val="006E5849"/>
    <w:rsid w:val="0077652E"/>
    <w:rsid w:val="00781077"/>
    <w:rsid w:val="00882E9F"/>
    <w:rsid w:val="00A11B54"/>
    <w:rsid w:val="00A6421A"/>
    <w:rsid w:val="00A67CC5"/>
    <w:rsid w:val="00AE2EB7"/>
    <w:rsid w:val="00BD1BBC"/>
    <w:rsid w:val="00C716F4"/>
    <w:rsid w:val="00CC454E"/>
    <w:rsid w:val="00D501E7"/>
    <w:rsid w:val="00D97C5E"/>
    <w:rsid w:val="00D9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23A01-921F-4F51-8C0D-7BB24978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58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849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6E58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5849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Низова Елена Александровна</dc:creator>
  <cp:keywords/>
  <dc:description/>
  <cp:lastModifiedBy>Шахтарина Лада Виниаминовна</cp:lastModifiedBy>
  <cp:revision>2</cp:revision>
  <dcterms:created xsi:type="dcterms:W3CDTF">2026-06-10T15:29:00Z</dcterms:created>
  <dcterms:modified xsi:type="dcterms:W3CDTF">2026-06-10T15:29:00Z</dcterms:modified>
</cp:coreProperties>
</file>